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00" w:rsidRPr="00040DD9" w:rsidRDefault="00D07500" w:rsidP="00D07500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040DD9">
        <w:rPr>
          <w:rFonts w:ascii="Georgia" w:hAnsi="Georgia"/>
          <w:b/>
          <w:sz w:val="24"/>
          <w:szCs w:val="24"/>
        </w:rPr>
        <w:t xml:space="preserve">Техническое задание </w:t>
      </w:r>
    </w:p>
    <w:p w:rsidR="00D07500" w:rsidRPr="00040DD9" w:rsidRDefault="00DE1034" w:rsidP="00F60AC2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040DD9">
        <w:rPr>
          <w:rFonts w:ascii="Georgia" w:hAnsi="Georgia"/>
          <w:b/>
          <w:sz w:val="24"/>
          <w:szCs w:val="24"/>
        </w:rPr>
        <w:t xml:space="preserve">для  консультантов по подготовке Плана устойчивого финансирования и развития  </w:t>
      </w:r>
      <w:r w:rsidR="00FB2F9B" w:rsidRPr="00040DD9">
        <w:rPr>
          <w:rFonts w:ascii="Georgia" w:hAnsi="Georgia"/>
          <w:b/>
          <w:sz w:val="24"/>
          <w:szCs w:val="24"/>
        </w:rPr>
        <w:t>Национальной ТБ программы</w:t>
      </w:r>
    </w:p>
    <w:p w:rsidR="00D07500" w:rsidRPr="00040DD9" w:rsidRDefault="00D07500" w:rsidP="00D075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 w:rsidRPr="00040DD9">
        <w:rPr>
          <w:rFonts w:ascii="Georgia" w:hAnsi="Georgia" w:cs="Times New Roman"/>
          <w:b/>
          <w:sz w:val="24"/>
          <w:szCs w:val="24"/>
          <w:u w:val="single"/>
        </w:rPr>
        <w:t>Справочная информация и резюме</w:t>
      </w:r>
    </w:p>
    <w:p w:rsidR="00D07500" w:rsidRPr="00040DD9" w:rsidRDefault="00D07500" w:rsidP="00D07500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D07500" w:rsidRPr="00040DD9" w:rsidRDefault="00D07500" w:rsidP="00D07500">
      <w:pPr>
        <w:spacing w:before="120" w:after="120" w:line="240" w:lineRule="auto"/>
        <w:jc w:val="both"/>
        <w:rPr>
          <w:rFonts w:ascii="Georgia" w:eastAsia="SimSun" w:hAnsi="Georgia"/>
          <w:lang w:eastAsia="zh-CN"/>
        </w:rPr>
      </w:pPr>
      <w:r w:rsidRPr="00040DD9">
        <w:rPr>
          <w:rFonts w:ascii="Georgia" w:eastAsia="SimSun" w:hAnsi="Georgia"/>
          <w:lang w:eastAsia="zh-CN"/>
        </w:rPr>
        <w:t>Республика Казахстан получила независимость после распада Советского Союза в 1991 году и показывала устойчивое экономическое развитие с 2000 года. Менее, чем за два десятилетия, как улучшилась экономическая ситуация Казахстан из страны с уровнем дохода ниже среднего, превратился в страну с уровнем дохода выше среднего в 2006 году. Валовый национальный доход (ВНД) достиг USD 8,810 на душу населения в 2016 году, превосходя многие страны в регионе ВЕЦА и предполагая, что Казахстан располагает хорошими возможностями для реагирования на ТБ.  При общем населении 17.79 миллионов (2016)</w:t>
      </w:r>
      <w:r w:rsidRPr="00040DD9">
        <w:rPr>
          <w:rStyle w:val="a6"/>
          <w:rFonts w:ascii="Georgia" w:eastAsia="SimSun" w:hAnsi="Georgia"/>
          <w:lang w:eastAsia="zh-CN"/>
        </w:rPr>
        <w:t>5</w:t>
      </w:r>
      <w:r w:rsidRPr="00040DD9">
        <w:rPr>
          <w:rStyle w:val="a6"/>
          <w:rFonts w:ascii="Georgia" w:eastAsia="SimSun" w:hAnsi="Georgia"/>
          <w:lang w:eastAsia="zh-CN"/>
        </w:rPr>
        <w:footnoteReference w:id="1"/>
      </w:r>
      <w:r w:rsidRPr="00040DD9">
        <w:rPr>
          <w:rStyle w:val="a6"/>
          <w:rFonts w:ascii="Georgia" w:eastAsia="SimSun" w:hAnsi="Georgia"/>
          <w:lang w:eastAsia="zh-CN"/>
        </w:rPr>
        <w:t xml:space="preserve"> </w:t>
      </w:r>
      <w:r w:rsidRPr="00040DD9">
        <w:rPr>
          <w:rFonts w:ascii="Georgia" w:eastAsia="SimSun" w:hAnsi="Georgia"/>
          <w:lang w:eastAsia="zh-CN"/>
        </w:rPr>
        <w:t xml:space="preserve"> и территории 2,727,300 км², Казахстан имеет площадь, равную площади Западной Европы, но одну из самых низких плотность населения (6 человек на квадратный километр). Административно страна включает 16 территориальных единиц, в том числе 14 регионов (областей) и два крупных города (Астана и Алматы).  </w:t>
      </w:r>
    </w:p>
    <w:p w:rsidR="00D07500" w:rsidRPr="00040DD9" w:rsidRDefault="00D07500" w:rsidP="00D07500">
      <w:pPr>
        <w:spacing w:line="240" w:lineRule="auto"/>
        <w:jc w:val="both"/>
        <w:rPr>
          <w:rFonts w:ascii="Georgia" w:eastAsia="Times New Roman" w:hAnsi="Georgia"/>
        </w:rPr>
      </w:pPr>
      <w:r w:rsidRPr="00040DD9">
        <w:rPr>
          <w:rFonts w:ascii="Georgia" w:eastAsia="Times New Roman" w:hAnsi="Georgia"/>
        </w:rPr>
        <w:t xml:space="preserve">Согласно Всемирной Организации Здравоохранения по последним данным заболеваемость туберкулезом составила 67, а смертность 2,61 на 100 000 населения соответственно, постепенно снижаясь в течение последних лет. Предполагается, что доля МЛУ ТБ составляет 26% среди вновь диагностированных и 44% среди ранее леченых ТБ пациентов. Среди ТБ пациентов, которые проходили тестирование на ВИЧ инфекцию (86% от общего числа выявленных новых случаев ТБ), 5% были ВИЧ-положительными. Национальная ТБ программа (НТП) </w:t>
      </w:r>
      <w:proofErr w:type="spellStart"/>
      <w:r w:rsidRPr="00040DD9">
        <w:rPr>
          <w:rFonts w:ascii="Georgia" w:eastAsia="Times New Roman" w:hAnsi="Georgia"/>
        </w:rPr>
        <w:t>рапортировала</w:t>
      </w:r>
      <w:proofErr w:type="spellEnd"/>
      <w:r w:rsidRPr="00040DD9">
        <w:rPr>
          <w:rFonts w:ascii="Georgia" w:eastAsia="Times New Roman" w:hAnsi="Georgia"/>
        </w:rPr>
        <w:t xml:space="preserve"> о показателе выявления 100% в 2016 году и показателе успешного лечения 91% среди новых случаев и рецидивов и 77% среди ранее леченых случаев, за исключением рецидивов, зарегистрированных в 2015 году.  Республика Казахстан находится среди стран Европейского Региона ВОЗ с наиболее высоким уровнем МЛУ ТБ. В 2016 году было зарегистрировано  5,817 МЛУ/РР ТБ и 386 ШЛУ ТБ случаев, подтвержденных лабораторно, и 6,260 и 435 пациентов соответственно были взяты на лечение. Последние имеющиеся данные по когорте 2014 года показывают показатель успешного лечения 76% для пациентов с МЛУ ТБ и 31% для пациентов с ШЛУ ТБ</w:t>
      </w:r>
      <w:r w:rsidRPr="00040DD9">
        <w:rPr>
          <w:rStyle w:val="a6"/>
          <w:rFonts w:ascii="Georgia" w:eastAsia="Times New Roman" w:hAnsi="Georgia"/>
        </w:rPr>
        <w:footnoteReference w:id="2"/>
      </w:r>
      <w:r w:rsidRPr="00040DD9">
        <w:rPr>
          <w:rFonts w:ascii="Georgia" w:eastAsia="Times New Roman" w:hAnsi="Georgia"/>
        </w:rPr>
        <w:t xml:space="preserve">.    </w:t>
      </w:r>
    </w:p>
    <w:p w:rsidR="00D07500" w:rsidRPr="00040DD9" w:rsidRDefault="00D07500" w:rsidP="00D07500">
      <w:pPr>
        <w:spacing w:before="120" w:after="120" w:line="240" w:lineRule="auto"/>
        <w:jc w:val="both"/>
        <w:rPr>
          <w:rFonts w:ascii="Georgia" w:eastAsia="SimSun" w:hAnsi="Georgia"/>
          <w:lang w:eastAsia="zh-CN"/>
        </w:rPr>
      </w:pPr>
      <w:r w:rsidRPr="00040DD9">
        <w:rPr>
          <w:rFonts w:ascii="Georgia" w:eastAsia="SimSun" w:hAnsi="Georgia"/>
          <w:lang w:eastAsia="zh-CN"/>
        </w:rPr>
        <w:t xml:space="preserve">Контроль над ТБ в РК является одним из приоритетных направлений в общественном здравоохранении и находится под постоянным контролем Правительства. С 2014 года был запущен «Комплексный План по борьбе с ТБ в РК 2014-2020». Данный Комплексный План был разработан в тесном партнерстве со специалистами МЗ, ННЦФ и другими национальными и международными партнерами. Документ был подготовлен в соответствие с государственной стратегией развития здравоохранения, нормативными документами страны и международными рекомендациями, и является логическим продолжением программ по контролю над ТБ, выполняемых в Казахстане в течение последних 20 лет. Страна решительно нацелена на достижение цели вдвое снизить заболеваемость ТБ в 2020 году по сравнению с данными 2015 года.  </w:t>
      </w:r>
    </w:p>
    <w:p w:rsidR="00D07500" w:rsidRPr="00040DD9" w:rsidRDefault="00D07500" w:rsidP="00D07500">
      <w:pPr>
        <w:spacing w:line="240" w:lineRule="auto"/>
        <w:jc w:val="both"/>
        <w:rPr>
          <w:rFonts w:ascii="Georgia" w:hAnsi="Georgia"/>
        </w:rPr>
      </w:pPr>
      <w:r w:rsidRPr="00040DD9">
        <w:rPr>
          <w:rFonts w:ascii="Georgia" w:hAnsi="Georgia"/>
        </w:rPr>
        <w:t xml:space="preserve">В данный момент страна: осуществляет реформу, нацеленную на организацию и финансирование противотуберкулезной службы; проводит  оптимизацию больничных коек с переориентацией освободившихся ресурсов для покрытия других активностей Комплексного Плана;  реализует новые методы быстрой диагностики ТБ на районном уровне; привлекает учреждения ПМСП к лечению и уходу за пациентами с ТБ; покрывает закуп ТБ препаратов для нужд страны для пациентов с чувствительными и устойчивыми формами ТБ из государственных и внешних источников; реализует </w:t>
      </w:r>
      <w:proofErr w:type="spellStart"/>
      <w:r w:rsidRPr="00040DD9">
        <w:rPr>
          <w:rFonts w:ascii="Georgia" w:hAnsi="Georgia"/>
        </w:rPr>
        <w:t>пациенториентированные</w:t>
      </w:r>
      <w:proofErr w:type="spellEnd"/>
      <w:r w:rsidRPr="00040DD9">
        <w:rPr>
          <w:rFonts w:ascii="Georgia" w:hAnsi="Georgia"/>
        </w:rPr>
        <w:t xml:space="preserve"> подходы для лечения и ухода за пациентами, с привлечением НПО и местных сообществ; гарантирует хорошее взаимодействие с внешними партнерами при реализации грантов, направленных на поддержку Комплексного Плана;  </w:t>
      </w:r>
      <w:r w:rsidRPr="00040DD9">
        <w:rPr>
          <w:rFonts w:ascii="Georgia" w:hAnsi="Georgia"/>
        </w:rPr>
        <w:lastRenderedPageBreak/>
        <w:t xml:space="preserve">реализует мероприятия, нацеленные на улучшение функциональности Национального ТБ регистра и на мероприятия по мониторингу и оценке. </w:t>
      </w:r>
    </w:p>
    <w:p w:rsidR="00D07500" w:rsidRPr="00040DD9" w:rsidRDefault="00D07500" w:rsidP="00D075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040DD9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ОСНОВНАЯ ЦЕЛЬ РАБОТЫ </w:t>
      </w:r>
    </w:p>
    <w:p w:rsidR="00D07500" w:rsidRPr="00040DD9" w:rsidRDefault="00D07500" w:rsidP="00D0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7500" w:rsidRPr="00040DD9" w:rsidRDefault="00D07500" w:rsidP="00D0750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</w:rPr>
      </w:pPr>
      <w:proofErr w:type="gramStart"/>
      <w:r w:rsidRPr="00040DD9">
        <w:rPr>
          <w:rFonts w:ascii="Georgia" w:eastAsiaTheme="minorEastAsia" w:hAnsi="Georgia" w:cs="Times New Roman"/>
          <w:lang w:eastAsia="ja-JP"/>
        </w:rPr>
        <w:t>С момента своего образования в 2002 году Глобальный Фонд предоставлял финансирование для поддержки странам в борьбе с ВИЧ, ТБ и малярией, и в настоящее время тратит около 4 миллиардов в год в более чем 140 странах</w:t>
      </w:r>
      <w:r w:rsidRPr="00040DD9">
        <w:rPr>
          <w:rStyle w:val="a6"/>
          <w:rFonts w:ascii="Georgia" w:eastAsiaTheme="minorEastAsia" w:hAnsi="Georgia" w:cs="Times New Roman"/>
          <w:lang w:eastAsia="ja-JP"/>
        </w:rPr>
        <w:footnoteReference w:id="3"/>
      </w:r>
      <w:r w:rsidRPr="00040DD9">
        <w:rPr>
          <w:rFonts w:ascii="Georgia" w:eastAsiaTheme="minorEastAsia" w:hAnsi="Georgia" w:cs="Times New Roman"/>
          <w:lang w:eastAsia="ja-JP"/>
        </w:rPr>
        <w:t>. Тем не менее, экономический кризис 2008 года и последующие сложности в мобилизации средств для поддержки здравоохранения подчеркнули необходимость для стран быть готовыми к сценарию</w:t>
      </w:r>
      <w:proofErr w:type="gramEnd"/>
      <w:r w:rsidRPr="00040DD9">
        <w:rPr>
          <w:rFonts w:ascii="Georgia" w:eastAsiaTheme="minorEastAsia" w:hAnsi="Georgia" w:cs="Times New Roman"/>
          <w:lang w:eastAsia="ja-JP"/>
        </w:rPr>
        <w:t xml:space="preserve"> уменьшения помощи.</w:t>
      </w:r>
      <w:r w:rsidRPr="00040DD9">
        <w:rPr>
          <w:rStyle w:val="a6"/>
          <w:rFonts w:ascii="Georgia" w:eastAsiaTheme="minorEastAsia" w:hAnsi="Georgia" w:cs="Times New Roman"/>
          <w:lang w:eastAsia="ja-JP"/>
        </w:rPr>
        <w:footnoteReference w:id="4"/>
      </w:r>
      <w:r w:rsidRPr="00040DD9">
        <w:rPr>
          <w:rFonts w:ascii="Georgia" w:eastAsiaTheme="minorEastAsia" w:hAnsi="Georgia" w:cs="Times New Roman"/>
          <w:lang w:eastAsia="ja-JP"/>
        </w:rPr>
        <w:t xml:space="preserve">. </w:t>
      </w:r>
    </w:p>
    <w:p w:rsidR="00D07500" w:rsidRPr="00040DD9" w:rsidRDefault="00D07500" w:rsidP="00D07500">
      <w:pPr>
        <w:pStyle w:val="AF"/>
        <w:spacing w:line="240" w:lineRule="auto"/>
        <w:jc w:val="both"/>
        <w:rPr>
          <w:rFonts w:ascii="Georgia" w:hAnsi="Georgia"/>
          <w:b w:val="0"/>
          <w:i/>
          <w:sz w:val="22"/>
          <w:szCs w:val="22"/>
          <w:lang w:val="ru-RU" w:eastAsia="zh-CN"/>
        </w:rPr>
      </w:pPr>
      <w:r w:rsidRPr="00040DD9">
        <w:rPr>
          <w:rFonts w:ascii="Georgia" w:eastAsiaTheme="minorEastAsia" w:hAnsi="Georgia"/>
          <w:b w:val="0"/>
          <w:sz w:val="22"/>
          <w:szCs w:val="22"/>
          <w:lang w:val="ru-RU" w:eastAsia="ja-JP"/>
        </w:rPr>
        <w:t xml:space="preserve">Согласно требованию </w:t>
      </w:r>
      <w:proofErr w:type="spellStart"/>
      <w:r w:rsidRPr="00040DD9">
        <w:rPr>
          <w:rFonts w:ascii="Georgia" w:eastAsiaTheme="minorEastAsia" w:hAnsi="Georgia"/>
          <w:b w:val="0"/>
          <w:sz w:val="22"/>
          <w:szCs w:val="22"/>
          <w:lang w:val="ru-RU" w:eastAsia="ja-JP"/>
        </w:rPr>
        <w:t>Грантового</w:t>
      </w:r>
      <w:proofErr w:type="spellEnd"/>
      <w:r w:rsidRPr="00040DD9">
        <w:rPr>
          <w:rFonts w:ascii="Georgia" w:eastAsiaTheme="minorEastAsia" w:hAnsi="Georgia"/>
          <w:b w:val="0"/>
          <w:sz w:val="22"/>
          <w:szCs w:val="22"/>
          <w:lang w:val="ru-RU" w:eastAsia="ja-JP"/>
        </w:rPr>
        <w:t xml:space="preserve"> Подтверждения по Гранту №</w:t>
      </w:r>
      <w:r w:rsidRPr="00040DD9">
        <w:rPr>
          <w:rFonts w:ascii="Georgia" w:eastAsiaTheme="minorEastAsia" w:hAnsi="Georgia"/>
          <w:b w:val="0"/>
          <w:sz w:val="22"/>
          <w:szCs w:val="22"/>
          <w:lang w:eastAsia="ja-JP"/>
        </w:rPr>
        <w:t>KAZ</w:t>
      </w:r>
      <w:r w:rsidRPr="00040DD9">
        <w:rPr>
          <w:rFonts w:ascii="Georgia" w:eastAsiaTheme="minorEastAsia" w:hAnsi="Georgia"/>
          <w:b w:val="0"/>
          <w:sz w:val="22"/>
          <w:szCs w:val="22"/>
          <w:lang w:val="ru-RU" w:eastAsia="ja-JP"/>
        </w:rPr>
        <w:t>-</w:t>
      </w:r>
      <w:r w:rsidRPr="00040DD9">
        <w:rPr>
          <w:rFonts w:ascii="Georgia" w:eastAsiaTheme="minorEastAsia" w:hAnsi="Georgia"/>
          <w:b w:val="0"/>
          <w:sz w:val="22"/>
          <w:szCs w:val="22"/>
          <w:lang w:eastAsia="ja-JP"/>
        </w:rPr>
        <w:t>T</w:t>
      </w:r>
      <w:r w:rsidRPr="00040DD9">
        <w:rPr>
          <w:rFonts w:ascii="Georgia" w:eastAsiaTheme="minorEastAsia" w:hAnsi="Georgia"/>
          <w:b w:val="0"/>
          <w:sz w:val="22"/>
          <w:szCs w:val="22"/>
          <w:lang w:val="ru-RU" w:eastAsia="ja-JP"/>
        </w:rPr>
        <w:t>-</w:t>
      </w:r>
      <w:r w:rsidRPr="00040DD9">
        <w:rPr>
          <w:rFonts w:ascii="Georgia" w:eastAsiaTheme="minorEastAsia" w:hAnsi="Georgia"/>
          <w:b w:val="0"/>
          <w:sz w:val="22"/>
          <w:szCs w:val="22"/>
          <w:lang w:eastAsia="ja-JP"/>
        </w:rPr>
        <w:t>NCTB</w:t>
      </w:r>
      <w:r w:rsidRPr="00040DD9">
        <w:rPr>
          <w:rFonts w:ascii="Georgia" w:eastAsiaTheme="minorEastAsia" w:hAnsi="Georgia"/>
          <w:b w:val="0"/>
          <w:sz w:val="22"/>
          <w:szCs w:val="22"/>
          <w:lang w:val="ru-RU" w:eastAsia="ja-JP"/>
        </w:rPr>
        <w:t xml:space="preserve"> “</w:t>
      </w:r>
      <w:r w:rsidRPr="00040DD9">
        <w:rPr>
          <w:rFonts w:ascii="Georgia" w:eastAsiaTheme="minorEastAsia" w:hAnsi="Georgia"/>
          <w:b w:val="0"/>
          <w:i/>
          <w:sz w:val="22"/>
          <w:szCs w:val="22"/>
          <w:lang w:val="ru-RU" w:eastAsia="ja-JP"/>
        </w:rPr>
        <w:t>Не позднее 31 декабря 2018 года Получатель Гранта, действующий через Основного Получателя, в сотрудничестве с СКК, другими заинтересованными сторонами и партнерами в Республике Казахстан, должен подготовить и представить в Глобальный Фонд План устойчивого развития для Национальной ТБ программы, по форме и содержанию удовлетворяющий Глобальный Фонд</w:t>
      </w:r>
      <w:r w:rsidRPr="00040DD9">
        <w:rPr>
          <w:rFonts w:ascii="Georgia" w:hAnsi="Georgia"/>
          <w:b w:val="0"/>
          <w:i/>
          <w:sz w:val="22"/>
          <w:szCs w:val="22"/>
          <w:lang w:val="ru-RU"/>
        </w:rPr>
        <w:t>”</w:t>
      </w:r>
      <w:r w:rsidRPr="00040DD9">
        <w:rPr>
          <w:rFonts w:ascii="Georgia" w:hAnsi="Georgia"/>
          <w:b w:val="0"/>
          <w:sz w:val="22"/>
          <w:szCs w:val="22"/>
          <w:lang w:val="ru-RU"/>
        </w:rPr>
        <w:t>.</w:t>
      </w:r>
    </w:p>
    <w:p w:rsidR="00D07500" w:rsidRPr="00040DD9" w:rsidRDefault="00D07500" w:rsidP="00D0750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07500" w:rsidRPr="00040DD9" w:rsidRDefault="00D07500" w:rsidP="00D0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</w:rPr>
      </w:pPr>
      <w:r w:rsidRPr="00040DD9">
        <w:rPr>
          <w:rFonts w:ascii="Georgia" w:eastAsia="Times New Roman" w:hAnsi="Georgia" w:cs="Times New Roman"/>
        </w:rPr>
        <w:t>Для разработки Плана устойчивого развития НТП</w:t>
      </w:r>
      <w:r w:rsidR="00B432A2" w:rsidRPr="00040DD9">
        <w:rPr>
          <w:rFonts w:ascii="Georgia" w:eastAsia="Times New Roman" w:hAnsi="Georgia" w:cs="Times New Roman"/>
        </w:rPr>
        <w:t xml:space="preserve"> в лице ННЦФ РК при финансовой поддержке гранта ГФ по НМФ </w:t>
      </w:r>
      <w:r w:rsidRPr="00040DD9">
        <w:rPr>
          <w:rFonts w:ascii="Georgia" w:eastAsia="Times New Roman" w:hAnsi="Georgia" w:cs="Times New Roman"/>
        </w:rPr>
        <w:t xml:space="preserve">намеревается заключить договоры с </w:t>
      </w:r>
      <w:r w:rsidR="00B128EC" w:rsidRPr="00040DD9">
        <w:rPr>
          <w:rFonts w:ascii="Georgia" w:eastAsia="Times New Roman" w:hAnsi="Georgia" w:cs="Times New Roman"/>
        </w:rPr>
        <w:t xml:space="preserve">пятью </w:t>
      </w:r>
      <w:r w:rsidRPr="00040DD9">
        <w:rPr>
          <w:rFonts w:ascii="Georgia" w:eastAsia="Times New Roman" w:hAnsi="Georgia" w:cs="Times New Roman"/>
        </w:rPr>
        <w:t xml:space="preserve">местными </w:t>
      </w:r>
      <w:r w:rsidR="00B432A2" w:rsidRPr="00040DD9">
        <w:rPr>
          <w:rFonts w:ascii="Georgia" w:eastAsia="Times New Roman" w:hAnsi="Georgia" w:cs="Times New Roman"/>
        </w:rPr>
        <w:t xml:space="preserve">(национальными) </w:t>
      </w:r>
      <w:r w:rsidRPr="00040DD9">
        <w:rPr>
          <w:rFonts w:ascii="Georgia" w:eastAsia="Times New Roman" w:hAnsi="Georgia" w:cs="Times New Roman"/>
        </w:rPr>
        <w:t>консультантами</w:t>
      </w:r>
      <w:r w:rsidR="00B128EC" w:rsidRPr="00040DD9">
        <w:rPr>
          <w:rFonts w:ascii="Georgia" w:eastAsia="Times New Roman" w:hAnsi="Georgia" w:cs="Times New Roman"/>
        </w:rPr>
        <w:t xml:space="preserve"> (из них 3 специалиста по программным вопросам, 2 – по финансовым)</w:t>
      </w:r>
      <w:r w:rsidRPr="00040DD9">
        <w:rPr>
          <w:rFonts w:ascii="Georgia" w:eastAsia="Times New Roman" w:hAnsi="Georgia" w:cs="Times New Roman"/>
        </w:rPr>
        <w:t xml:space="preserve">, ответственными за достижение этой цели. Разработка Плана устойчивого развития НТП должна проводиться с применением совместного подхода с широким вовлечением и консультированием со всеми партнерами и заинтересованными сторонами, участвующими в реализации мероприятий по контролю над ТБ в стране, на протяжении всего процесса.   </w:t>
      </w:r>
    </w:p>
    <w:p w:rsidR="00D07500" w:rsidRPr="00040DD9" w:rsidRDefault="00D07500" w:rsidP="00D0750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7500" w:rsidRPr="00040DD9" w:rsidRDefault="00D07500" w:rsidP="00D075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040DD9">
        <w:rPr>
          <w:rFonts w:ascii="Georgia" w:eastAsia="Times New Roman" w:hAnsi="Georgia" w:cs="Times New Roman"/>
          <w:b/>
          <w:sz w:val="24"/>
          <w:szCs w:val="24"/>
          <w:u w:val="single"/>
        </w:rPr>
        <w:t>ОБЪЕМ РАБОТ</w:t>
      </w:r>
    </w:p>
    <w:p w:rsidR="00D07500" w:rsidRPr="00040DD9" w:rsidRDefault="00D07500" w:rsidP="00D0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</w:p>
    <w:p w:rsidR="00D07500" w:rsidRPr="00040DD9" w:rsidRDefault="00D07500" w:rsidP="00D0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 w:cs="Times New Roman"/>
          <w:bCs/>
        </w:rPr>
      </w:pPr>
      <w:r w:rsidRPr="00040DD9">
        <w:rPr>
          <w:rFonts w:ascii="Georgia" w:eastAsia="Times New Roman" w:hAnsi="Georgia" w:cs="Times New Roman"/>
        </w:rPr>
        <w:t xml:space="preserve">Консультанты </w:t>
      </w:r>
      <w:r w:rsidR="00E90758" w:rsidRPr="00040DD9">
        <w:rPr>
          <w:rFonts w:ascii="Georgia" w:eastAsia="Times New Roman" w:hAnsi="Georgia" w:cs="Times New Roman"/>
        </w:rPr>
        <w:t xml:space="preserve">по программным вопросам </w:t>
      </w:r>
      <w:r w:rsidRPr="00040DD9">
        <w:rPr>
          <w:rFonts w:ascii="Georgia" w:eastAsia="Times New Roman" w:hAnsi="Georgia" w:cs="Times New Roman"/>
        </w:rPr>
        <w:t xml:space="preserve">будут ответственны за реализацию следующих мероприятий: </w:t>
      </w:r>
    </w:p>
    <w:p w:rsidR="00D07500" w:rsidRPr="00040DD9" w:rsidRDefault="00D07500" w:rsidP="00D0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 w:cs="Times New Roman"/>
          <w:bCs/>
        </w:rPr>
      </w:pPr>
    </w:p>
    <w:p w:rsidR="00D07500" w:rsidRPr="00040DD9" w:rsidRDefault="00D07500" w:rsidP="00D07500">
      <w:pPr>
        <w:pStyle w:val="a3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 w:cs="Times New Roman"/>
          <w:bCs/>
          <w:lang w:val="ru-RU"/>
        </w:rPr>
      </w:pPr>
      <w:r w:rsidRPr="00040DD9">
        <w:rPr>
          <w:rFonts w:ascii="Georgia" w:eastAsiaTheme="minorEastAsia" w:hAnsi="Georgia" w:cs="Times New Roman"/>
          <w:lang w:val="ru-RU" w:eastAsia="ja-JP"/>
        </w:rPr>
        <w:t xml:space="preserve">Предоставить информацию для планирования адекватного перехода путем определения стратегических и операционных вопросов, что обеспечит устойчивость ТБ программ, в настоящее время поддерживаемых Глобальным Фондом и другими донорами; </w:t>
      </w:r>
    </w:p>
    <w:p w:rsidR="00D07500" w:rsidRPr="00040DD9" w:rsidRDefault="00D07500" w:rsidP="00D07500">
      <w:pPr>
        <w:pStyle w:val="a3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 w:cs="Times New Roman"/>
          <w:bCs/>
          <w:lang w:val="ru-RU"/>
        </w:rPr>
      </w:pPr>
      <w:r w:rsidRPr="00040DD9">
        <w:rPr>
          <w:rFonts w:ascii="Georgia" w:eastAsiaTheme="minorEastAsia" w:hAnsi="Georgia" w:cs="Cambria"/>
          <w:lang w:val="ru-RU" w:eastAsia="ja-JP"/>
        </w:rPr>
        <w:t xml:space="preserve">Оценить элементы, которые должны быть в наличие на тот момент, когда программа готовится к переходу;   </w:t>
      </w:r>
    </w:p>
    <w:p w:rsidR="00D07500" w:rsidRPr="00040DD9" w:rsidRDefault="00D07500" w:rsidP="00D07500">
      <w:pPr>
        <w:pStyle w:val="a3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 w:cs="Times New Roman"/>
          <w:bCs/>
          <w:lang w:val="ru-RU"/>
        </w:rPr>
      </w:pPr>
      <w:r w:rsidRPr="00040DD9">
        <w:rPr>
          <w:rFonts w:ascii="Georgia" w:eastAsiaTheme="minorEastAsia" w:hAnsi="Georgia" w:cs="Cambria"/>
          <w:lang w:val="ru-RU" w:eastAsia="ja-JP"/>
        </w:rPr>
        <w:t>Предоставить картину готовности страны к сценарию без поддержки Глобального Фонда;</w:t>
      </w:r>
    </w:p>
    <w:p w:rsidR="00D07500" w:rsidRPr="00040DD9" w:rsidRDefault="00D07500" w:rsidP="00D07500">
      <w:pPr>
        <w:pStyle w:val="a3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 w:cs="Times New Roman"/>
          <w:bCs/>
          <w:lang w:val="ru-RU"/>
        </w:rPr>
      </w:pPr>
      <w:r w:rsidRPr="00040DD9">
        <w:rPr>
          <w:rFonts w:ascii="Georgia" w:eastAsiaTheme="minorEastAsia" w:hAnsi="Georgia" w:cs="Cambria"/>
          <w:lang w:val="ru-RU" w:eastAsia="ja-JP"/>
        </w:rPr>
        <w:t>Рассмотреть основные области для планирования успешного перехода от финансирования Глобального Фонда;</w:t>
      </w:r>
    </w:p>
    <w:p w:rsidR="00D07500" w:rsidRPr="00040DD9" w:rsidRDefault="00D07500" w:rsidP="00D07500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 w:cs="Times New Roman"/>
          <w:bCs/>
          <w:lang w:val="ru-RU"/>
        </w:rPr>
      </w:pPr>
      <w:r w:rsidRPr="00040DD9">
        <w:rPr>
          <w:rFonts w:ascii="Georgia" w:eastAsiaTheme="minorEastAsia" w:hAnsi="Georgia" w:cs="Cambria"/>
          <w:lang w:val="ru-RU" w:eastAsia="ja-JP"/>
        </w:rPr>
        <w:t>Укрепить усилия, направленные на обеспечение устойчивости путем увеличения политической воли, мобилизации ресурсов и адекватного распределения ролей с конкретными мерами по обеспечению подотчетности</w:t>
      </w:r>
      <w:proofErr w:type="gramStart"/>
      <w:r w:rsidRPr="00040DD9">
        <w:rPr>
          <w:rFonts w:ascii="Georgia" w:eastAsiaTheme="minorEastAsia" w:hAnsi="Georgia" w:cs="Cambria"/>
          <w:lang w:val="ru-RU" w:eastAsia="ja-JP"/>
        </w:rPr>
        <w:t xml:space="preserve"> ;</w:t>
      </w:r>
      <w:proofErr w:type="gramEnd"/>
    </w:p>
    <w:p w:rsidR="00D07500" w:rsidRPr="00040DD9" w:rsidRDefault="00D07500" w:rsidP="00D07500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 w:cs="Times New Roman"/>
          <w:bCs/>
          <w:lang w:val="ru-RU"/>
        </w:rPr>
      </w:pPr>
      <w:r w:rsidRPr="00040DD9">
        <w:rPr>
          <w:rFonts w:ascii="Georgia" w:hAnsi="Georgia" w:cs="Times New Roman"/>
          <w:bCs/>
          <w:lang w:val="ru-RU"/>
        </w:rPr>
        <w:t xml:space="preserve">Разработать План устойчивого развития НТП (проект и финальная версия), включая список индикаторов для </w:t>
      </w:r>
      <w:proofErr w:type="spellStart"/>
      <w:r w:rsidRPr="00040DD9">
        <w:rPr>
          <w:rFonts w:ascii="Georgia" w:hAnsi="Georgia" w:cs="Times New Roman"/>
          <w:bCs/>
          <w:lang w:val="ru-RU"/>
        </w:rPr>
        <w:t>МиО</w:t>
      </w:r>
      <w:proofErr w:type="spellEnd"/>
      <w:r w:rsidRPr="00040DD9">
        <w:rPr>
          <w:rFonts w:ascii="Georgia" w:eastAsia="Times New Roman" w:hAnsi="Georgia" w:cs="Times New Roman"/>
          <w:lang w:val="ru-RU"/>
        </w:rPr>
        <w:t>;</w:t>
      </w:r>
    </w:p>
    <w:p w:rsidR="00D07500" w:rsidRPr="00040DD9" w:rsidRDefault="00D07500" w:rsidP="00D07500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 w:cs="Times New Roman"/>
          <w:bCs/>
          <w:lang w:val="ru-RU"/>
        </w:rPr>
      </w:pPr>
      <w:r w:rsidRPr="00040DD9">
        <w:rPr>
          <w:rFonts w:ascii="Georgia" w:eastAsia="Times New Roman" w:hAnsi="Georgia" w:cs="Times New Roman"/>
          <w:lang w:val="ru-RU"/>
        </w:rPr>
        <w:t xml:space="preserve">Представить проект Плана на круглом столе для получения отзывов от партнеров и заинтересованных сторон. </w:t>
      </w:r>
    </w:p>
    <w:p w:rsidR="00E90758" w:rsidRPr="00040DD9" w:rsidRDefault="00E90758" w:rsidP="00E907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 w:cs="Times New Roman"/>
          <w:bCs/>
        </w:rPr>
      </w:pPr>
    </w:p>
    <w:p w:rsidR="00E90758" w:rsidRPr="00040DD9" w:rsidRDefault="00E90758" w:rsidP="00E907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 w:cs="Times New Roman"/>
          <w:bCs/>
        </w:rPr>
      </w:pPr>
      <w:r w:rsidRPr="00040DD9">
        <w:rPr>
          <w:rFonts w:ascii="Georgia" w:eastAsia="Times New Roman" w:hAnsi="Georgia" w:cs="Times New Roman"/>
        </w:rPr>
        <w:t xml:space="preserve">Консультанты по финансовым вопросам будут ответственны за реализацию следующих мероприятий: </w:t>
      </w:r>
    </w:p>
    <w:p w:rsidR="00E90758" w:rsidRPr="00040DD9" w:rsidRDefault="00E90758" w:rsidP="00E90758">
      <w:pPr>
        <w:pStyle w:val="a3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 w:cs="Times New Roman"/>
          <w:bCs/>
          <w:lang w:val="ru-RU"/>
        </w:rPr>
      </w:pPr>
      <w:r w:rsidRPr="00040DD9">
        <w:rPr>
          <w:rFonts w:ascii="Georgia" w:eastAsiaTheme="minorEastAsia" w:hAnsi="Georgia" w:cs="Cambria"/>
          <w:lang w:val="ru-RU" w:eastAsia="ja-JP"/>
        </w:rPr>
        <w:lastRenderedPageBreak/>
        <w:t xml:space="preserve">Проанализировать и подсчитать бюджет на 2018-2020 годы Национального Комплексного Плана по борьбе с ТБ в Республике Казахстан на 2014-2020; </w:t>
      </w:r>
    </w:p>
    <w:p w:rsidR="00E90758" w:rsidRPr="00040DD9" w:rsidRDefault="00E90758" w:rsidP="0046067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eorgia" w:hAnsi="Georgia" w:cs="Times New Roman"/>
          <w:bCs/>
        </w:rPr>
      </w:pPr>
      <w:r w:rsidRPr="00040DD9">
        <w:rPr>
          <w:rFonts w:ascii="Georgia" w:hAnsi="Georgia" w:cs="Times New Roman"/>
          <w:bCs/>
        </w:rPr>
        <w:t>Рассчитать предполагаемый бюджет ко всем мероприятиям Плана устойчивого развития НТП (проект и финальная версия);</w:t>
      </w:r>
    </w:p>
    <w:p w:rsidR="00E90758" w:rsidRPr="00040DD9" w:rsidRDefault="00E90758" w:rsidP="0046067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eorgia" w:hAnsi="Georgia" w:cs="Times New Roman"/>
          <w:bCs/>
        </w:rPr>
      </w:pPr>
      <w:r w:rsidRPr="00040DD9">
        <w:rPr>
          <w:rFonts w:ascii="Georgia" w:eastAsia="Times New Roman" w:hAnsi="Georgia" w:cs="Times New Roman"/>
        </w:rPr>
        <w:t xml:space="preserve">Представить проект Плана с бюджетом на круглом столе для получения отзывов от партнеров и заинтересованных сторон. </w:t>
      </w:r>
    </w:p>
    <w:p w:rsidR="00E90758" w:rsidRPr="00040DD9" w:rsidRDefault="00E90758" w:rsidP="00E907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 w:cs="Times New Roman"/>
          <w:bCs/>
        </w:rPr>
      </w:pPr>
    </w:p>
    <w:p w:rsidR="00E90758" w:rsidRPr="00040DD9" w:rsidRDefault="001E72A8" w:rsidP="00E907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 w:cs="Times New Roman"/>
          <w:bCs/>
        </w:rPr>
      </w:pPr>
      <w:r w:rsidRPr="00040DD9">
        <w:rPr>
          <w:rFonts w:ascii="Georgia" w:hAnsi="Georgia" w:cs="Times New Roman"/>
          <w:bCs/>
        </w:rPr>
        <w:t>Из числа программных консультантов будет определен координатор рабочей группы экспертов.</w:t>
      </w:r>
    </w:p>
    <w:p w:rsidR="00D07500" w:rsidRPr="00040DD9" w:rsidRDefault="00D07500" w:rsidP="00D0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 w:cs="Times New Roman"/>
          <w:bCs/>
        </w:rPr>
      </w:pPr>
    </w:p>
    <w:p w:rsidR="00D07500" w:rsidRPr="00040DD9" w:rsidRDefault="00D07500" w:rsidP="00D0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 w:cs="Times New Roman"/>
          <w:bCs/>
        </w:rPr>
      </w:pPr>
      <w:r w:rsidRPr="00040DD9">
        <w:rPr>
          <w:rFonts w:ascii="Georgia" w:hAnsi="Georgia" w:cs="Times New Roman"/>
          <w:bCs/>
        </w:rPr>
        <w:t xml:space="preserve">В течение всего процесса разработка Плана устойчивого развития НТП должна быть темой для широкого обсуждения и консультаций среди всех участников, вовлеченных в реализацию мероприятий по контролю над ТБ в стране, включая отзывы соответствующих заинтересованных сторон, консультанты должны вести записи разработки документа и предоставления отзывов в течение всего процесса.  </w:t>
      </w:r>
    </w:p>
    <w:p w:rsidR="00D07500" w:rsidRPr="00040DD9" w:rsidRDefault="00D07500" w:rsidP="00D0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 w:cs="Times New Roman"/>
          <w:bCs/>
        </w:rPr>
      </w:pPr>
    </w:p>
    <w:p w:rsidR="00D07500" w:rsidRPr="00040DD9" w:rsidRDefault="00D07500" w:rsidP="00D0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40DD9">
        <w:rPr>
          <w:rFonts w:ascii="Georgia" w:hAnsi="Georgia" w:cs="Times New Roman"/>
          <w:bCs/>
        </w:rPr>
        <w:t xml:space="preserve">Во время обзора Плана Устойчивого развития  НТП Министерством Здравоохранения РК, СКК и Секретариатом ГФСТМ, консультанты должны предоставлять дополнительную информацию и/или разъяснения, требуемые для утверждения документа, и производить любые необходимые изменения. </w:t>
      </w:r>
    </w:p>
    <w:p w:rsidR="00D07500" w:rsidRPr="00040DD9" w:rsidRDefault="00D07500" w:rsidP="00D0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D07500" w:rsidRPr="00040DD9" w:rsidRDefault="00D07500" w:rsidP="00D075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040DD9">
        <w:rPr>
          <w:rFonts w:ascii="Georgia" w:eastAsia="Times New Roman" w:hAnsi="Georgia" w:cs="Times New Roman"/>
          <w:b/>
          <w:sz w:val="24"/>
          <w:szCs w:val="24"/>
          <w:u w:val="single"/>
        </w:rPr>
        <w:t>РЕЗУЛЬТАТЫ</w:t>
      </w:r>
    </w:p>
    <w:p w:rsidR="00D07500" w:rsidRPr="00040DD9" w:rsidRDefault="00D07500" w:rsidP="00D0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7500" w:rsidRPr="00040DD9" w:rsidRDefault="00D07500" w:rsidP="00D0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</w:rPr>
      </w:pPr>
      <w:r w:rsidRPr="00040DD9">
        <w:rPr>
          <w:rFonts w:ascii="Georgia" w:eastAsia="Times New Roman" w:hAnsi="Georgia" w:cs="Times New Roman"/>
          <w:bCs/>
        </w:rPr>
        <w:t xml:space="preserve">В ходе работы Консультанты должны предоставить следующие результаты: </w:t>
      </w:r>
    </w:p>
    <w:p w:rsidR="00D07500" w:rsidRPr="00040DD9" w:rsidRDefault="00D07500" w:rsidP="00D0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</w:rPr>
      </w:pPr>
    </w:p>
    <w:p w:rsidR="00D07500" w:rsidRPr="00040DD9" w:rsidRDefault="00D07500" w:rsidP="00D07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</w:rPr>
      </w:pPr>
      <w:r w:rsidRPr="00040DD9">
        <w:rPr>
          <w:rFonts w:ascii="Georgia" w:eastAsia="Times New Roman" w:hAnsi="Georgia" w:cs="Times New Roman"/>
        </w:rPr>
        <w:t xml:space="preserve">Проект Плана устойчивого </w:t>
      </w:r>
      <w:r w:rsidR="00EF436A" w:rsidRPr="00040DD9">
        <w:rPr>
          <w:rFonts w:ascii="Georgia" w:eastAsia="Times New Roman" w:hAnsi="Georgia" w:cs="Times New Roman"/>
        </w:rPr>
        <w:t xml:space="preserve">финансирования и </w:t>
      </w:r>
      <w:r w:rsidRPr="00040DD9">
        <w:rPr>
          <w:rFonts w:ascii="Georgia" w:eastAsia="Times New Roman" w:hAnsi="Georgia" w:cs="Times New Roman"/>
        </w:rPr>
        <w:t xml:space="preserve">развития НТП </w:t>
      </w:r>
      <w:r w:rsidR="009001B7" w:rsidRPr="00040DD9">
        <w:rPr>
          <w:rFonts w:ascii="Georgia" w:eastAsia="Times New Roman" w:hAnsi="Georgia" w:cs="Times New Roman"/>
        </w:rPr>
        <w:t xml:space="preserve">(далее - Плана) </w:t>
      </w:r>
      <w:r w:rsidRPr="00040DD9">
        <w:rPr>
          <w:rFonts w:ascii="Georgia" w:eastAsia="Times New Roman" w:hAnsi="Georgia" w:cs="Times New Roman"/>
        </w:rPr>
        <w:t>к</w:t>
      </w:r>
      <w:r w:rsidR="00EF436A" w:rsidRPr="00040DD9">
        <w:rPr>
          <w:rFonts w:ascii="Georgia" w:eastAsia="Times New Roman" w:hAnsi="Georgia" w:cs="Times New Roman"/>
        </w:rPr>
        <w:t xml:space="preserve"> 30</w:t>
      </w:r>
      <w:r w:rsidRPr="00040DD9">
        <w:rPr>
          <w:rFonts w:ascii="Georgia" w:eastAsia="Times New Roman" w:hAnsi="Georgia" w:cs="Times New Roman"/>
        </w:rPr>
        <w:t xml:space="preserve"> июля 2018 года</w:t>
      </w:r>
      <w:r w:rsidR="005C5A81" w:rsidRPr="00040DD9">
        <w:rPr>
          <w:rFonts w:ascii="Georgia" w:eastAsia="Times New Roman" w:hAnsi="Georgia" w:cs="Times New Roman"/>
        </w:rPr>
        <w:t>.</w:t>
      </w:r>
    </w:p>
    <w:p w:rsidR="00D07500" w:rsidRPr="00040DD9" w:rsidRDefault="00D07500" w:rsidP="009001B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</w:rPr>
      </w:pPr>
      <w:r w:rsidRPr="00040DD9">
        <w:rPr>
          <w:rFonts w:ascii="Georgia" w:eastAsia="Times New Roman" w:hAnsi="Georgia" w:cs="Times New Roman"/>
        </w:rPr>
        <w:t xml:space="preserve">Презентация проекта </w:t>
      </w:r>
      <w:r w:rsidR="009001B7" w:rsidRPr="00040DD9">
        <w:rPr>
          <w:rFonts w:ascii="Georgia" w:eastAsia="Times New Roman" w:hAnsi="Georgia" w:cs="Times New Roman"/>
        </w:rPr>
        <w:t>Плана</w:t>
      </w:r>
      <w:r w:rsidRPr="00040DD9">
        <w:rPr>
          <w:rFonts w:ascii="Georgia" w:eastAsia="Times New Roman" w:hAnsi="Georgia" w:cs="Times New Roman"/>
        </w:rPr>
        <w:t xml:space="preserve"> для </w:t>
      </w:r>
      <w:r w:rsidR="009001B7" w:rsidRPr="00040DD9">
        <w:rPr>
          <w:rFonts w:ascii="Georgia" w:eastAsia="Times New Roman" w:hAnsi="Georgia" w:cs="Times New Roman"/>
        </w:rPr>
        <w:t xml:space="preserve">рассмотрения, анализа и обсуждения проекта </w:t>
      </w:r>
      <w:r w:rsidRPr="00040DD9">
        <w:rPr>
          <w:rFonts w:ascii="Georgia" w:eastAsia="Times New Roman" w:hAnsi="Georgia" w:cs="Times New Roman"/>
        </w:rPr>
        <w:t xml:space="preserve">с заинтересованными сторонами/партнерами – </w:t>
      </w:r>
      <w:r w:rsidR="009001B7" w:rsidRPr="00040DD9">
        <w:rPr>
          <w:rFonts w:ascii="Georgia" w:eastAsia="Times New Roman" w:hAnsi="Georgia" w:cs="Times New Roman"/>
        </w:rPr>
        <w:t>до 10 августа</w:t>
      </w:r>
      <w:r w:rsidRPr="00040DD9">
        <w:rPr>
          <w:rFonts w:ascii="Georgia" w:eastAsia="Times New Roman" w:hAnsi="Georgia" w:cs="Times New Roman"/>
        </w:rPr>
        <w:t xml:space="preserve"> 2018 года</w:t>
      </w:r>
      <w:r w:rsidR="009001B7" w:rsidRPr="00040DD9">
        <w:rPr>
          <w:rFonts w:ascii="Georgia" w:eastAsia="Times New Roman" w:hAnsi="Georgia" w:cs="Times New Roman"/>
        </w:rPr>
        <w:t>.</w:t>
      </w:r>
    </w:p>
    <w:p w:rsidR="009001B7" w:rsidRPr="00040DD9" w:rsidRDefault="009001B7" w:rsidP="009001B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</w:rPr>
      </w:pPr>
      <w:r w:rsidRPr="00040DD9">
        <w:rPr>
          <w:rFonts w:ascii="Georgia" w:eastAsia="Times New Roman" w:hAnsi="Georgia" w:cs="Times New Roman"/>
        </w:rPr>
        <w:t>Доработка окончательного Плана. включающий отзывы, комментарии, поправки, как рекомендовано заинтересованными сторонами и партнерами - к 31 августа 2018 года.</w:t>
      </w:r>
    </w:p>
    <w:p w:rsidR="009001B7" w:rsidRPr="00040DD9" w:rsidRDefault="009001B7" w:rsidP="009001B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</w:rPr>
      </w:pPr>
      <w:r w:rsidRPr="00040DD9">
        <w:rPr>
          <w:rFonts w:ascii="Georgia" w:eastAsia="Times New Roman" w:hAnsi="Georgia" w:cs="Times New Roman"/>
        </w:rPr>
        <w:t>Представление окончательного варианта Плана  в МЗ РК и  СКК к 3 сентября 2018 года.</w:t>
      </w:r>
    </w:p>
    <w:p w:rsidR="00D07500" w:rsidRPr="00040DD9" w:rsidRDefault="00D07500" w:rsidP="00D075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7500" w:rsidRPr="00040DD9" w:rsidRDefault="00D07500" w:rsidP="00D075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040DD9">
        <w:rPr>
          <w:rFonts w:ascii="Georgia" w:eastAsia="Times New Roman" w:hAnsi="Georgia" w:cs="Times New Roman"/>
          <w:b/>
          <w:sz w:val="24"/>
          <w:szCs w:val="24"/>
          <w:u w:val="single"/>
        </w:rPr>
        <w:t>ПРОФИЛЬ КОНСУЛЬТАНТА</w:t>
      </w:r>
    </w:p>
    <w:p w:rsidR="00D07500" w:rsidRPr="00040DD9" w:rsidRDefault="00D07500" w:rsidP="00D07500">
      <w:pPr>
        <w:pStyle w:val="3"/>
        <w:spacing w:after="0"/>
        <w:ind w:left="0"/>
        <w:jc w:val="both"/>
        <w:rPr>
          <w:sz w:val="24"/>
          <w:szCs w:val="24"/>
        </w:rPr>
      </w:pPr>
    </w:p>
    <w:p w:rsidR="00D07500" w:rsidRPr="00040DD9" w:rsidRDefault="00D07500" w:rsidP="00D0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</w:rPr>
      </w:pPr>
      <w:r w:rsidRPr="00040DD9">
        <w:rPr>
          <w:rFonts w:ascii="Georgia" w:eastAsia="Times New Roman" w:hAnsi="Georgia" w:cs="Times New Roman"/>
          <w:bCs/>
        </w:rPr>
        <w:t xml:space="preserve">Для выполнения описанных обязанностей </w:t>
      </w:r>
      <w:r w:rsidR="0016513D" w:rsidRPr="00040DD9">
        <w:rPr>
          <w:rFonts w:ascii="Georgia" w:eastAsia="Times New Roman" w:hAnsi="Georgia" w:cs="Times New Roman"/>
          <w:bCs/>
        </w:rPr>
        <w:t xml:space="preserve">будут </w:t>
      </w:r>
      <w:r w:rsidRPr="00040DD9">
        <w:rPr>
          <w:rFonts w:ascii="Georgia" w:eastAsia="Times New Roman" w:hAnsi="Georgia" w:cs="Times New Roman"/>
          <w:bCs/>
        </w:rPr>
        <w:t>заключ</w:t>
      </w:r>
      <w:r w:rsidR="0016513D" w:rsidRPr="00040DD9">
        <w:rPr>
          <w:rFonts w:ascii="Georgia" w:eastAsia="Times New Roman" w:hAnsi="Georgia" w:cs="Times New Roman"/>
          <w:bCs/>
        </w:rPr>
        <w:t xml:space="preserve">ены </w:t>
      </w:r>
      <w:r w:rsidRPr="00040DD9">
        <w:rPr>
          <w:rFonts w:ascii="Georgia" w:eastAsia="Times New Roman" w:hAnsi="Georgia" w:cs="Times New Roman"/>
          <w:bCs/>
        </w:rPr>
        <w:t>договор</w:t>
      </w:r>
      <w:r w:rsidR="0016513D" w:rsidRPr="00040DD9">
        <w:rPr>
          <w:rFonts w:ascii="Georgia" w:eastAsia="Times New Roman" w:hAnsi="Georgia" w:cs="Times New Roman"/>
          <w:bCs/>
        </w:rPr>
        <w:t>а</w:t>
      </w:r>
      <w:r w:rsidRPr="00040DD9">
        <w:rPr>
          <w:rFonts w:ascii="Georgia" w:eastAsia="Times New Roman" w:hAnsi="Georgia" w:cs="Times New Roman"/>
          <w:bCs/>
        </w:rPr>
        <w:t xml:space="preserve"> с </w:t>
      </w:r>
      <w:r w:rsidR="00F84BEF" w:rsidRPr="00040DD9">
        <w:rPr>
          <w:rFonts w:ascii="Georgia" w:eastAsia="Times New Roman" w:hAnsi="Georgia" w:cs="Times New Roman"/>
          <w:bCs/>
        </w:rPr>
        <w:t xml:space="preserve"> </w:t>
      </w:r>
      <w:r w:rsidR="0016513D" w:rsidRPr="00040DD9">
        <w:rPr>
          <w:rFonts w:ascii="Georgia" w:eastAsia="Times New Roman" w:hAnsi="Georgia" w:cs="Times New Roman"/>
          <w:bCs/>
        </w:rPr>
        <w:t xml:space="preserve">пятью </w:t>
      </w:r>
      <w:r w:rsidRPr="00040DD9">
        <w:rPr>
          <w:rFonts w:ascii="Georgia" w:eastAsia="Times New Roman" w:hAnsi="Georgia" w:cs="Times New Roman"/>
          <w:bCs/>
        </w:rPr>
        <w:t>местными консультантами</w:t>
      </w:r>
      <w:r w:rsidR="00F84BEF" w:rsidRPr="00040DD9">
        <w:rPr>
          <w:rFonts w:ascii="Georgia" w:eastAsia="Times New Roman" w:hAnsi="Georgia" w:cs="Times New Roman"/>
          <w:bCs/>
        </w:rPr>
        <w:t xml:space="preserve">, </w:t>
      </w:r>
      <w:r w:rsidR="0016513D" w:rsidRPr="00040DD9">
        <w:rPr>
          <w:rFonts w:ascii="Georgia" w:eastAsia="Times New Roman" w:hAnsi="Georgia" w:cs="Times New Roman"/>
          <w:bCs/>
        </w:rPr>
        <w:t xml:space="preserve">соответствующим </w:t>
      </w:r>
      <w:r w:rsidRPr="00040DD9">
        <w:rPr>
          <w:rFonts w:ascii="Georgia" w:eastAsia="Times New Roman" w:hAnsi="Georgia" w:cs="Times New Roman"/>
          <w:bCs/>
        </w:rPr>
        <w:t xml:space="preserve">следующим требованиям: </w:t>
      </w:r>
    </w:p>
    <w:p w:rsidR="00D07500" w:rsidRPr="00040DD9" w:rsidRDefault="00D07500" w:rsidP="00D0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</w:rPr>
      </w:pPr>
    </w:p>
    <w:p w:rsidR="00D07500" w:rsidRPr="00040DD9" w:rsidRDefault="00D07500" w:rsidP="00D07500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lang w:val="ru-RU"/>
        </w:rPr>
      </w:pPr>
      <w:r w:rsidRPr="00040DD9">
        <w:rPr>
          <w:rFonts w:ascii="Georgia" w:eastAsia="Times New Roman" w:hAnsi="Georgia" w:cs="Times New Roman"/>
          <w:bCs/>
          <w:lang w:val="ru-RU"/>
        </w:rPr>
        <w:t>Как минимум 5 лет знаний и академических достижений в области медицины, общественного здравоохранения или менеджмента;</w:t>
      </w:r>
    </w:p>
    <w:p w:rsidR="00D07500" w:rsidRPr="00040DD9" w:rsidRDefault="00D07500" w:rsidP="00D07500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lang w:val="ru-RU"/>
        </w:rPr>
      </w:pPr>
      <w:r w:rsidRPr="00040DD9">
        <w:rPr>
          <w:rFonts w:ascii="Georgia" w:eastAsia="Times New Roman" w:hAnsi="Georgia" w:cs="Times New Roman"/>
          <w:bCs/>
          <w:lang w:val="ru-RU"/>
        </w:rPr>
        <w:t xml:space="preserve">Как минимум </w:t>
      </w:r>
      <w:r w:rsidR="00D327AD" w:rsidRPr="00040DD9">
        <w:rPr>
          <w:rFonts w:ascii="Georgia" w:eastAsia="Times New Roman" w:hAnsi="Georgia" w:cs="Times New Roman"/>
          <w:bCs/>
          <w:lang w:val="ru-RU"/>
        </w:rPr>
        <w:t xml:space="preserve">5 </w:t>
      </w:r>
      <w:r w:rsidRPr="00040DD9">
        <w:rPr>
          <w:rFonts w:ascii="Georgia" w:eastAsia="Times New Roman" w:hAnsi="Georgia" w:cs="Times New Roman"/>
          <w:bCs/>
          <w:lang w:val="ru-RU"/>
        </w:rPr>
        <w:t xml:space="preserve">лет опыта в предоставлении технической поддержки в сфере планирования в области здравоохранения, финансирования, </w:t>
      </w:r>
      <w:r w:rsidR="00D327AD" w:rsidRPr="00040DD9">
        <w:rPr>
          <w:rFonts w:ascii="Georgia" w:eastAsia="Times New Roman" w:hAnsi="Georgia" w:cs="Times New Roman"/>
          <w:bCs/>
          <w:lang w:val="ru-RU"/>
        </w:rPr>
        <w:t>организации и менеджмента</w:t>
      </w:r>
      <w:r w:rsidRPr="00040DD9">
        <w:rPr>
          <w:rFonts w:ascii="Georgia" w:eastAsia="Times New Roman" w:hAnsi="Georgia" w:cs="Times New Roman"/>
          <w:bCs/>
          <w:lang w:val="ru-RU"/>
        </w:rPr>
        <w:t xml:space="preserve"> медицинских услуг;</w:t>
      </w:r>
    </w:p>
    <w:p w:rsidR="00D07500" w:rsidRPr="00040DD9" w:rsidRDefault="00D07500" w:rsidP="00D07500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lang w:val="ru-RU"/>
        </w:rPr>
      </w:pPr>
      <w:r w:rsidRPr="00040DD9">
        <w:rPr>
          <w:rFonts w:ascii="Georgia" w:eastAsia="Times New Roman" w:hAnsi="Georgia" w:cs="Times New Roman"/>
          <w:bCs/>
          <w:lang w:val="ru-RU"/>
        </w:rPr>
        <w:t xml:space="preserve">Знание современных политик и стратегий контроля над ТБ; </w:t>
      </w:r>
    </w:p>
    <w:p w:rsidR="00D07500" w:rsidRPr="00040DD9" w:rsidRDefault="00D327AD" w:rsidP="00D07500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lang w:val="ru-RU"/>
        </w:rPr>
      </w:pPr>
      <w:r w:rsidRPr="00040DD9">
        <w:rPr>
          <w:rFonts w:ascii="Georgia" w:eastAsia="Times New Roman" w:hAnsi="Georgia" w:cs="Times New Roman"/>
          <w:bCs/>
          <w:lang w:val="ru-RU"/>
        </w:rPr>
        <w:t>О</w:t>
      </w:r>
      <w:r w:rsidR="00D07500" w:rsidRPr="00040DD9">
        <w:rPr>
          <w:rFonts w:ascii="Georgia" w:eastAsia="Times New Roman" w:hAnsi="Georgia" w:cs="Times New Roman"/>
          <w:bCs/>
          <w:lang w:val="ru-RU"/>
        </w:rPr>
        <w:t xml:space="preserve">пыт в предоставлении технической поддержки в области контроля над ТБ; </w:t>
      </w:r>
    </w:p>
    <w:p w:rsidR="00D07500" w:rsidRPr="00040DD9" w:rsidRDefault="00D07500" w:rsidP="00D07500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lang w:val="ru-RU"/>
        </w:rPr>
      </w:pPr>
      <w:r w:rsidRPr="00040DD9">
        <w:rPr>
          <w:rFonts w:ascii="Georgia" w:eastAsia="Times New Roman" w:hAnsi="Georgia" w:cs="Times New Roman"/>
          <w:bCs/>
          <w:lang w:val="ru-RU"/>
        </w:rPr>
        <w:t xml:space="preserve">Опыт в разработке заявок и менеджменте проектов в области здравоохранения; </w:t>
      </w:r>
    </w:p>
    <w:p w:rsidR="00D07500" w:rsidRPr="00040DD9" w:rsidRDefault="00D07500" w:rsidP="00D07500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lang w:val="ru-RU"/>
        </w:rPr>
      </w:pPr>
      <w:r w:rsidRPr="00040DD9">
        <w:rPr>
          <w:rFonts w:ascii="Georgia" w:eastAsia="Times New Roman" w:hAnsi="Georgia" w:cs="Times New Roman"/>
          <w:bCs/>
          <w:lang w:val="ru-RU"/>
        </w:rPr>
        <w:t>Знание национальных и международных процедур и практик управления закупками и финансирования является преимуществом;</w:t>
      </w:r>
    </w:p>
    <w:p w:rsidR="00D07500" w:rsidRPr="00040DD9" w:rsidRDefault="00D07500" w:rsidP="00D07500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lang w:val="ru-RU"/>
        </w:rPr>
      </w:pPr>
      <w:r w:rsidRPr="00040DD9">
        <w:rPr>
          <w:rFonts w:ascii="Georgia" w:eastAsia="Times New Roman" w:hAnsi="Georgia" w:cs="Times New Roman"/>
          <w:bCs/>
          <w:lang w:val="ru-RU"/>
        </w:rPr>
        <w:t>Подтвержденный опыт в проектах, финансируемых Глобальным Фондом по борьбе со СПИДом, туберкулезом и малярией или другими донорами (желательно);</w:t>
      </w:r>
    </w:p>
    <w:p w:rsidR="00D07500" w:rsidRPr="00040DD9" w:rsidRDefault="00D07500" w:rsidP="00D07500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lang w:val="ru-RU"/>
        </w:rPr>
      </w:pPr>
      <w:r w:rsidRPr="00040DD9">
        <w:rPr>
          <w:rFonts w:ascii="Georgia" w:eastAsia="Times New Roman" w:hAnsi="Georgia" w:cs="Times New Roman"/>
          <w:bCs/>
          <w:lang w:val="ru-RU"/>
        </w:rPr>
        <w:t xml:space="preserve">Хорошие коммуникационные навыки. </w:t>
      </w:r>
    </w:p>
    <w:p w:rsidR="00F84BEF" w:rsidRPr="00040DD9" w:rsidRDefault="00F84BEF" w:rsidP="00F84B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</w:rPr>
      </w:pPr>
    </w:p>
    <w:p w:rsidR="00F84BEF" w:rsidRPr="00040DD9" w:rsidRDefault="00F84BEF" w:rsidP="00F84B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</w:rPr>
      </w:pPr>
    </w:p>
    <w:p w:rsidR="00D07500" w:rsidRPr="00040DD9" w:rsidRDefault="00D07500" w:rsidP="00D0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</w:rPr>
      </w:pPr>
    </w:p>
    <w:p w:rsidR="00D07500" w:rsidRPr="00040DD9" w:rsidRDefault="00D07500" w:rsidP="00D075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r w:rsidRPr="00040DD9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ВРЕМЕННЫЕ РАМКИ/ПРОДОЛЖИТЕЛЬНОСТЬ</w:t>
      </w:r>
    </w:p>
    <w:p w:rsidR="00B432A2" w:rsidRPr="00040DD9" w:rsidRDefault="00D07500" w:rsidP="00D07500">
      <w:pPr>
        <w:jc w:val="both"/>
        <w:rPr>
          <w:rFonts w:ascii="Georgia" w:eastAsia="Times New Roman" w:hAnsi="Georgia" w:cs="Times New Roman"/>
          <w:lang w:eastAsia="en-GB"/>
        </w:rPr>
      </w:pPr>
      <w:r w:rsidRPr="00040DD9">
        <w:rPr>
          <w:rFonts w:ascii="Georgia" w:eastAsia="Times New Roman" w:hAnsi="Georgia" w:cs="Times New Roman"/>
          <w:lang w:eastAsia="en-GB"/>
        </w:rPr>
        <w:lastRenderedPageBreak/>
        <w:t xml:space="preserve">Работа должна выполняться местными консультантами под руководством Директора </w:t>
      </w:r>
      <w:r w:rsidR="00B432A2" w:rsidRPr="00040DD9">
        <w:rPr>
          <w:rFonts w:ascii="Georgia" w:eastAsia="Times New Roman" w:hAnsi="Georgia" w:cs="Times New Roman"/>
          <w:lang w:eastAsia="en-GB"/>
        </w:rPr>
        <w:t>ННЦФ РК с проведением рабочих встреч и обсуждений</w:t>
      </w:r>
      <w:r w:rsidRPr="00040DD9">
        <w:rPr>
          <w:rFonts w:ascii="Georgia" w:eastAsia="Times New Roman" w:hAnsi="Georgia" w:cs="Times New Roman"/>
          <w:lang w:eastAsia="en-GB"/>
        </w:rPr>
        <w:t xml:space="preserve"> с соответствующими заинтересованными сторонами и партнерами</w:t>
      </w:r>
      <w:r w:rsidR="00D327AD" w:rsidRPr="00040DD9">
        <w:rPr>
          <w:rFonts w:ascii="Georgia" w:eastAsia="Times New Roman" w:hAnsi="Georgia" w:cs="Times New Roman"/>
          <w:lang w:eastAsia="en-GB"/>
        </w:rPr>
        <w:t>, согласно плана работы.</w:t>
      </w:r>
    </w:p>
    <w:p w:rsidR="00B432A2" w:rsidRPr="00040DD9" w:rsidRDefault="00D07500" w:rsidP="00D07500">
      <w:pPr>
        <w:jc w:val="both"/>
        <w:rPr>
          <w:rFonts w:ascii="Georgia" w:eastAsia="Times New Roman" w:hAnsi="Georgia" w:cs="Times New Roman"/>
          <w:lang w:eastAsia="en-GB"/>
        </w:rPr>
      </w:pPr>
      <w:r w:rsidRPr="00040DD9">
        <w:rPr>
          <w:rFonts w:ascii="Georgia" w:eastAsia="Times New Roman" w:hAnsi="Georgia" w:cs="Times New Roman"/>
          <w:lang w:eastAsia="en-GB"/>
        </w:rPr>
        <w:t xml:space="preserve">Консультанты должны представить отчет </w:t>
      </w:r>
      <w:r w:rsidR="00D327AD" w:rsidRPr="00040DD9">
        <w:rPr>
          <w:rFonts w:ascii="Georgia" w:eastAsia="Times New Roman" w:hAnsi="Georgia" w:cs="Times New Roman"/>
          <w:lang w:eastAsia="en-GB"/>
        </w:rPr>
        <w:t xml:space="preserve">и акт выполненных работ </w:t>
      </w:r>
      <w:r w:rsidRPr="00040DD9">
        <w:rPr>
          <w:rFonts w:ascii="Georgia" w:eastAsia="Times New Roman" w:hAnsi="Georgia" w:cs="Times New Roman"/>
          <w:lang w:eastAsia="en-GB"/>
        </w:rPr>
        <w:t>в ГРП ГФ при ННЦФ</w:t>
      </w:r>
      <w:r w:rsidR="00B432A2" w:rsidRPr="00040DD9">
        <w:rPr>
          <w:rFonts w:ascii="Georgia" w:eastAsia="Times New Roman" w:hAnsi="Georgia" w:cs="Times New Roman"/>
          <w:lang w:eastAsia="en-GB"/>
        </w:rPr>
        <w:t xml:space="preserve"> РК</w:t>
      </w:r>
      <w:r w:rsidR="00D327AD" w:rsidRPr="00040DD9">
        <w:rPr>
          <w:rFonts w:ascii="Georgia" w:eastAsia="Times New Roman" w:hAnsi="Georgia" w:cs="Times New Roman"/>
          <w:lang w:eastAsia="en-GB"/>
        </w:rPr>
        <w:t xml:space="preserve"> в оговоренные сроки по Договору.</w:t>
      </w:r>
    </w:p>
    <w:p w:rsidR="00D07500" w:rsidRPr="007744F5" w:rsidRDefault="00D07500" w:rsidP="00D07500">
      <w:pPr>
        <w:jc w:val="both"/>
        <w:rPr>
          <w:rFonts w:ascii="Georgia" w:eastAsia="Times New Roman" w:hAnsi="Georgia" w:cs="Times New Roman"/>
          <w:b/>
          <w:bCs/>
          <w:u w:val="single"/>
        </w:rPr>
      </w:pPr>
      <w:r w:rsidRPr="00040DD9">
        <w:rPr>
          <w:rFonts w:ascii="Georgia" w:eastAsia="Times New Roman" w:hAnsi="Georgia" w:cs="Times New Roman"/>
          <w:lang w:eastAsia="en-GB"/>
        </w:rPr>
        <w:t xml:space="preserve"> Ожидаемый период работы </w:t>
      </w:r>
      <w:r w:rsidR="00B128EC" w:rsidRPr="00040DD9">
        <w:rPr>
          <w:rFonts w:ascii="Georgia" w:eastAsia="Times New Roman" w:hAnsi="Georgia" w:cs="Times New Roman"/>
          <w:lang w:eastAsia="en-GB"/>
        </w:rPr>
        <w:t xml:space="preserve">консультантов </w:t>
      </w:r>
      <w:r w:rsidRPr="00040DD9">
        <w:rPr>
          <w:rFonts w:ascii="Georgia" w:eastAsia="Times New Roman" w:hAnsi="Georgia" w:cs="Times New Roman"/>
          <w:lang w:eastAsia="en-GB"/>
        </w:rPr>
        <w:t xml:space="preserve">составляет 45 полных рабочих дней, начиная </w:t>
      </w:r>
      <w:proofErr w:type="gramStart"/>
      <w:r w:rsidRPr="00040DD9">
        <w:rPr>
          <w:rFonts w:ascii="Georgia" w:eastAsia="Times New Roman" w:hAnsi="Georgia" w:cs="Times New Roman"/>
          <w:lang w:eastAsia="en-GB"/>
        </w:rPr>
        <w:t>с</w:t>
      </w:r>
      <w:r w:rsidR="00040DD9" w:rsidRPr="00040DD9">
        <w:rPr>
          <w:rFonts w:ascii="Georgia" w:eastAsia="Times New Roman" w:hAnsi="Georgia" w:cs="Times New Roman"/>
          <w:lang w:eastAsia="en-GB"/>
        </w:rPr>
        <w:t xml:space="preserve">  даты</w:t>
      </w:r>
      <w:r w:rsidR="00B432A2" w:rsidRPr="00040DD9">
        <w:rPr>
          <w:rFonts w:ascii="Georgia" w:eastAsia="Times New Roman" w:hAnsi="Georgia" w:cs="Times New Roman"/>
          <w:lang w:eastAsia="en-GB"/>
        </w:rPr>
        <w:t xml:space="preserve">  заключения</w:t>
      </w:r>
      <w:proofErr w:type="gramEnd"/>
      <w:r w:rsidR="00B432A2" w:rsidRPr="00040DD9">
        <w:rPr>
          <w:rFonts w:ascii="Georgia" w:eastAsia="Times New Roman" w:hAnsi="Georgia" w:cs="Times New Roman"/>
          <w:lang w:eastAsia="en-GB"/>
        </w:rPr>
        <w:t xml:space="preserve"> договора</w:t>
      </w:r>
      <w:r w:rsidRPr="00040DD9">
        <w:rPr>
          <w:rFonts w:ascii="Georgia" w:eastAsia="Times New Roman" w:hAnsi="Georgia" w:cs="Times New Roman"/>
          <w:lang w:eastAsia="en-GB"/>
        </w:rPr>
        <w:t>.</w:t>
      </w:r>
      <w:r>
        <w:rPr>
          <w:rFonts w:ascii="Georgia" w:eastAsia="Times New Roman" w:hAnsi="Georgia" w:cs="Times New Roman"/>
          <w:lang w:eastAsia="en-GB"/>
        </w:rPr>
        <w:t xml:space="preserve"> </w:t>
      </w:r>
      <w:r w:rsidRPr="00B616E9">
        <w:rPr>
          <w:rFonts w:ascii="Georgia" w:eastAsia="Times New Roman" w:hAnsi="Georgia" w:cs="Times New Roman"/>
          <w:lang w:eastAsia="en-GB"/>
        </w:rPr>
        <w:t xml:space="preserve"> </w:t>
      </w:r>
    </w:p>
    <w:p w:rsidR="00D07500" w:rsidRDefault="00D07500"/>
    <w:p w:rsidR="00D07500" w:rsidRDefault="00D07500"/>
    <w:p w:rsidR="00D07500" w:rsidRDefault="00D07500"/>
    <w:p w:rsidR="00D07500" w:rsidRDefault="00D07500"/>
    <w:sectPr w:rsidR="00D0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73" w:rsidRDefault="00014773" w:rsidP="00D07500">
      <w:pPr>
        <w:spacing w:after="0" w:line="240" w:lineRule="auto"/>
      </w:pPr>
      <w:r>
        <w:separator/>
      </w:r>
    </w:p>
  </w:endnote>
  <w:endnote w:type="continuationSeparator" w:id="0">
    <w:p w:rsidR="00014773" w:rsidRDefault="00014773" w:rsidP="00D0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PG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73" w:rsidRDefault="00014773" w:rsidP="00D07500">
      <w:pPr>
        <w:spacing w:after="0" w:line="240" w:lineRule="auto"/>
      </w:pPr>
      <w:r>
        <w:separator/>
      </w:r>
    </w:p>
  </w:footnote>
  <w:footnote w:type="continuationSeparator" w:id="0">
    <w:p w:rsidR="00014773" w:rsidRDefault="00014773" w:rsidP="00D07500">
      <w:pPr>
        <w:spacing w:after="0" w:line="240" w:lineRule="auto"/>
      </w:pPr>
      <w:r>
        <w:continuationSeparator/>
      </w:r>
    </w:p>
  </w:footnote>
  <w:footnote w:id="1">
    <w:p w:rsidR="00D07500" w:rsidRPr="00EC7F1D" w:rsidRDefault="00D07500" w:rsidP="00D07500">
      <w:pPr>
        <w:pStyle w:val="a4"/>
        <w:rPr>
          <w:sz w:val="16"/>
          <w:szCs w:val="16"/>
        </w:rPr>
      </w:pPr>
      <w:r w:rsidRPr="00EC7F1D">
        <w:rPr>
          <w:rStyle w:val="a6"/>
          <w:sz w:val="16"/>
          <w:szCs w:val="16"/>
        </w:rPr>
        <w:footnoteRef/>
      </w:r>
      <w:r w:rsidRPr="00EC7F1D">
        <w:rPr>
          <w:sz w:val="16"/>
          <w:szCs w:val="16"/>
        </w:rPr>
        <w:t xml:space="preserve"> https://data.worldbank.org/country/kazakhstan?view=chart, accessed March 29, 2018.</w:t>
      </w:r>
    </w:p>
  </w:footnote>
  <w:footnote w:id="2">
    <w:p w:rsidR="00D07500" w:rsidRPr="00BF2A62" w:rsidRDefault="00D07500" w:rsidP="00D07500">
      <w:pPr>
        <w:pStyle w:val="a4"/>
        <w:rPr>
          <w:color w:val="44546A" w:themeColor="text2"/>
          <w:sz w:val="16"/>
          <w:szCs w:val="16"/>
        </w:rPr>
      </w:pPr>
      <w:r w:rsidRPr="00EC7F1D">
        <w:rPr>
          <w:rStyle w:val="a6"/>
          <w:sz w:val="16"/>
          <w:szCs w:val="16"/>
        </w:rPr>
        <w:footnoteRef/>
      </w:r>
      <w:hyperlink r:id="rId1" w:history="1">
        <w:r w:rsidRPr="00EC7F1D">
          <w:rPr>
            <w:rStyle w:val="a7"/>
            <w:sz w:val="16"/>
            <w:szCs w:val="16"/>
          </w:rPr>
          <w:t>https://extranet.who.int/sree/Reports?op=Replet&amp;name=%2FWHO_HQ_Reports%2FG2%2FPROD%2FEXT%2FTBCountryProfile&amp;ISO2=KZ&amp;LAN=EN&amp;outtype=pdf</w:t>
        </w:r>
      </w:hyperlink>
      <w:r w:rsidRPr="00EC7F1D">
        <w:rPr>
          <w:sz w:val="16"/>
          <w:szCs w:val="16"/>
        </w:rPr>
        <w:t xml:space="preserve">, accessed March 29, 2018. </w:t>
      </w:r>
    </w:p>
  </w:footnote>
  <w:footnote w:id="3">
    <w:p w:rsidR="00D07500" w:rsidRPr="00D07500" w:rsidRDefault="00D07500" w:rsidP="00D07500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rStyle w:val="a6"/>
        </w:rPr>
        <w:footnoteRef/>
      </w:r>
      <w:r w:rsidRPr="00D07500">
        <w:rPr>
          <w:lang w:val="en-US"/>
        </w:rPr>
        <w:t xml:space="preserve"> </w:t>
      </w:r>
      <w:r w:rsidRPr="00D07500">
        <w:rPr>
          <w:rFonts w:ascii="BPGArial" w:eastAsiaTheme="minorEastAsia" w:hAnsi="BPGArial" w:cs="BPGArial"/>
          <w:color w:val="000000"/>
          <w:sz w:val="16"/>
          <w:szCs w:val="16"/>
          <w:lang w:val="en-US" w:eastAsia="ja-JP"/>
        </w:rPr>
        <w:t xml:space="preserve">Global Fund to fight AIDS, Tuberculosis and Malaria. (2015a). About the Global Fund. Available at: </w:t>
      </w:r>
      <w:r w:rsidRPr="00D07500">
        <w:rPr>
          <w:rFonts w:ascii="BPGArial" w:eastAsiaTheme="minorEastAsia" w:hAnsi="BPGArial" w:cs="BPGArial"/>
          <w:color w:val="0000FF"/>
          <w:sz w:val="16"/>
          <w:szCs w:val="16"/>
          <w:lang w:val="en-US" w:eastAsia="ja-JP"/>
        </w:rPr>
        <w:t>http://www.theglobalfund.org/en/about/</w:t>
      </w:r>
    </w:p>
  </w:footnote>
  <w:footnote w:id="4">
    <w:p w:rsidR="00D07500" w:rsidRPr="00D07500" w:rsidRDefault="00D07500" w:rsidP="00D07500">
      <w:pPr>
        <w:autoSpaceDE w:val="0"/>
        <w:autoSpaceDN w:val="0"/>
        <w:adjustRightInd w:val="0"/>
        <w:spacing w:after="0" w:line="240" w:lineRule="auto"/>
        <w:jc w:val="both"/>
        <w:rPr>
          <w:rFonts w:ascii="BPGArial" w:eastAsiaTheme="minorEastAsia" w:hAnsi="BPGArial" w:cs="BPGArial"/>
          <w:color w:val="000000"/>
          <w:sz w:val="16"/>
          <w:szCs w:val="16"/>
          <w:lang w:val="en-US" w:eastAsia="ja-JP"/>
        </w:rPr>
      </w:pPr>
      <w:r>
        <w:rPr>
          <w:rStyle w:val="a6"/>
        </w:rPr>
        <w:footnoteRef/>
      </w:r>
      <w:r w:rsidRPr="00D07500">
        <w:rPr>
          <w:lang w:val="en-US"/>
        </w:rPr>
        <w:t xml:space="preserve"> </w:t>
      </w:r>
      <w:r w:rsidRPr="00D07500">
        <w:rPr>
          <w:rFonts w:ascii="BPGArial" w:eastAsiaTheme="minorEastAsia" w:hAnsi="BPGArial" w:cs="BPGArial"/>
          <w:color w:val="000000"/>
          <w:sz w:val="16"/>
          <w:szCs w:val="16"/>
          <w:lang w:val="en-US" w:eastAsia="ja-JP"/>
        </w:rPr>
        <w:t>IHME. (2014). Institute for Health Metrics and Evaluation. Financing Global Health 2013: Transition in an Age of</w:t>
      </w:r>
    </w:p>
    <w:p w:rsidR="00D07500" w:rsidRPr="00D07500" w:rsidRDefault="00D07500" w:rsidP="00D07500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D07500">
        <w:rPr>
          <w:rFonts w:ascii="BPGArial" w:eastAsiaTheme="minorEastAsia" w:hAnsi="BPGArial" w:cs="BPGArial"/>
          <w:color w:val="000000"/>
          <w:sz w:val="16"/>
          <w:szCs w:val="16"/>
          <w:lang w:val="en-US" w:eastAsia="ja-JP"/>
        </w:rPr>
        <w:t xml:space="preserve">Austerity. Seattle, WA. </w:t>
      </w:r>
      <w:r w:rsidRPr="00D07500">
        <w:rPr>
          <w:rFonts w:ascii="BPGArial" w:eastAsiaTheme="minorEastAsia" w:hAnsi="BPGArial" w:cs="BPGArial"/>
          <w:color w:val="0000FF"/>
          <w:sz w:val="16"/>
          <w:szCs w:val="16"/>
          <w:lang w:val="en-US" w:eastAsia="ja-JP"/>
        </w:rPr>
        <w:t>http://www.healthdata.org/sites/default/files/files/policyreport/2014/FGH2013/IHMEFGH2013Overview.pdf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90C"/>
    <w:multiLevelType w:val="hybridMultilevel"/>
    <w:tmpl w:val="9028E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33185086"/>
    <w:multiLevelType w:val="hybridMultilevel"/>
    <w:tmpl w:val="B13A8CC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A76DE"/>
    <w:multiLevelType w:val="hybridMultilevel"/>
    <w:tmpl w:val="0E4AA4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8831E9"/>
    <w:multiLevelType w:val="hybridMultilevel"/>
    <w:tmpl w:val="B13A8CC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37531"/>
    <w:multiLevelType w:val="hybridMultilevel"/>
    <w:tmpl w:val="8278B5B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97"/>
    <w:rsid w:val="00014773"/>
    <w:rsid w:val="00015523"/>
    <w:rsid w:val="00040DD9"/>
    <w:rsid w:val="0016513D"/>
    <w:rsid w:val="001E72A8"/>
    <w:rsid w:val="00201496"/>
    <w:rsid w:val="00275CEC"/>
    <w:rsid w:val="004D0EB6"/>
    <w:rsid w:val="005C5A81"/>
    <w:rsid w:val="009001B7"/>
    <w:rsid w:val="00B128EC"/>
    <w:rsid w:val="00B33897"/>
    <w:rsid w:val="00B432A2"/>
    <w:rsid w:val="00BD6431"/>
    <w:rsid w:val="00D07500"/>
    <w:rsid w:val="00D3056D"/>
    <w:rsid w:val="00D327AD"/>
    <w:rsid w:val="00D57538"/>
    <w:rsid w:val="00DC3F7E"/>
    <w:rsid w:val="00DE1034"/>
    <w:rsid w:val="00E90758"/>
    <w:rsid w:val="00EF436A"/>
    <w:rsid w:val="00F60AC2"/>
    <w:rsid w:val="00F61670"/>
    <w:rsid w:val="00F84BEF"/>
    <w:rsid w:val="00FB2F9B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00"/>
    <w:pPr>
      <w:ind w:left="720"/>
      <w:contextualSpacing/>
    </w:pPr>
    <w:rPr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D07500"/>
    <w:pPr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07500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D07500"/>
    <w:rPr>
      <w:vertAlign w:val="superscript"/>
    </w:rPr>
  </w:style>
  <w:style w:type="paragraph" w:customStyle="1" w:styleId="AF">
    <w:name w:val="AF"/>
    <w:rsid w:val="00D07500"/>
    <w:pPr>
      <w:autoSpaceDE w:val="0"/>
      <w:autoSpaceDN w:val="0"/>
      <w:adjustRightInd w:val="0"/>
      <w:spacing w:before="240" w:after="0" w:line="360" w:lineRule="atLeast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character" w:styleId="a7">
    <w:name w:val="Hyperlink"/>
    <w:uiPriority w:val="99"/>
    <w:rsid w:val="00D07500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D07500"/>
    <w:pPr>
      <w:spacing w:after="120"/>
      <w:ind w:left="360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7500"/>
    <w:rPr>
      <w:sz w:val="16"/>
      <w:szCs w:val="1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00"/>
    <w:pPr>
      <w:ind w:left="720"/>
      <w:contextualSpacing/>
    </w:pPr>
    <w:rPr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D07500"/>
    <w:pPr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07500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D07500"/>
    <w:rPr>
      <w:vertAlign w:val="superscript"/>
    </w:rPr>
  </w:style>
  <w:style w:type="paragraph" w:customStyle="1" w:styleId="AF">
    <w:name w:val="AF"/>
    <w:rsid w:val="00D07500"/>
    <w:pPr>
      <w:autoSpaceDE w:val="0"/>
      <w:autoSpaceDN w:val="0"/>
      <w:adjustRightInd w:val="0"/>
      <w:spacing w:before="240" w:after="0" w:line="360" w:lineRule="atLeast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character" w:styleId="a7">
    <w:name w:val="Hyperlink"/>
    <w:uiPriority w:val="99"/>
    <w:rsid w:val="00D07500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D07500"/>
    <w:pPr>
      <w:spacing w:after="120"/>
      <w:ind w:left="360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7500"/>
    <w:rPr>
      <w:sz w:val="16"/>
      <w:szCs w:val="1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xtranet.who.int/sree/Reports?op=Replet&amp;name=%2FWHO_HQ_Reports%2FG2%2FPROD%2FEXT%2FTBCountryProfile&amp;ISO2=KZ&amp;LAN=EN&amp;outtype=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4FC9-A302-4180-AD7B-E64F8474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T1000</dc:creator>
  <cp:lastModifiedBy>Пользователь</cp:lastModifiedBy>
  <cp:revision>2</cp:revision>
  <cp:lastPrinted>2018-05-22T02:19:00Z</cp:lastPrinted>
  <dcterms:created xsi:type="dcterms:W3CDTF">2018-05-23T06:11:00Z</dcterms:created>
  <dcterms:modified xsi:type="dcterms:W3CDTF">2018-05-23T06:11:00Z</dcterms:modified>
</cp:coreProperties>
</file>